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7A" w:rsidRDefault="00AB6B7A" w:rsidP="00AB6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B6B7A" w:rsidRPr="00DA3FFD" w:rsidTr="00C07F0F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с. Большое Афанасово, ул. Молодежная,1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Афанас авыл жирлеге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Олы Афанас авылы Яшьлер урамы, 1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AB6B7A" w:rsidRPr="00DA3FFD" w:rsidTr="00C07F0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1427F5">
              <w:fldChar w:fldCharType="begin"/>
            </w:r>
            <w:r w:rsidR="001427F5">
              <w:instrText xml:space="preserve"> HYPERLINK "mailto:Afanasovskoe.sp@tatar.ru" </w:instrText>
            </w:r>
            <w:r w:rsidR="001427F5">
              <w:fldChar w:fldCharType="separate"/>
            </w:r>
            <w:r w:rsidRPr="00DA3FFD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Afanasovskoe.sp@tatar.ru</w:t>
            </w:r>
            <w:r w:rsidR="001427F5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DA3FFD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DA3FFD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DA3FF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A3FFD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 w:rsidRPr="00DA3FFD">
              <w:rPr>
                <w:rFonts w:ascii="Arial" w:hAnsi="Arial" w:cs="Arial"/>
                <w:bCs/>
                <w:sz w:val="24"/>
                <w:szCs w:val="24"/>
              </w:rPr>
              <w:t>fanasovskoe-sp.ru</w:t>
            </w:r>
          </w:p>
        </w:tc>
      </w:tr>
    </w:tbl>
    <w:p w:rsidR="00AB6B7A" w:rsidRPr="00DA3FFD" w:rsidRDefault="00AB6B7A" w:rsidP="00DA3F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B7A" w:rsidRPr="00DA3FFD" w:rsidRDefault="00AB6B7A" w:rsidP="00DA3FF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B6B7A" w:rsidRPr="00DA3FFD" w:rsidRDefault="00AB6B7A" w:rsidP="00DA3FF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DA3FFD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DA3FFD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DA3FFD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  </w:t>
      </w:r>
      <w:r w:rsidR="00DA3FFD">
        <w:rPr>
          <w:rFonts w:ascii="Arial" w:hAnsi="Arial" w:cs="Arial"/>
          <w:sz w:val="24"/>
          <w:szCs w:val="24"/>
          <w:lang w:val="tt-RU"/>
        </w:rPr>
        <w:t xml:space="preserve">    </w:t>
      </w:r>
      <w:r w:rsidRPr="00DA3FFD">
        <w:rPr>
          <w:rFonts w:ascii="Arial" w:hAnsi="Arial" w:cs="Arial"/>
          <w:sz w:val="24"/>
          <w:szCs w:val="24"/>
          <w:lang w:val="tt-RU"/>
        </w:rPr>
        <w:t xml:space="preserve">КАРАР </w:t>
      </w:r>
    </w:p>
    <w:p w:rsidR="00AB6B7A" w:rsidRPr="00DA3FFD" w:rsidRDefault="00AB6B7A" w:rsidP="00DA3F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B7A" w:rsidRPr="00DA3FFD" w:rsidRDefault="00AB6B7A" w:rsidP="00DA3F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3A9B" w:rsidRPr="00AF3A9B" w:rsidRDefault="00AF3A9B" w:rsidP="00AF3A9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AF3A9B">
        <w:rPr>
          <w:rFonts w:ascii="Arial" w:hAnsi="Arial" w:cs="Arial"/>
          <w:sz w:val="24"/>
          <w:szCs w:val="24"/>
          <w:lang w:val="tt-RU"/>
        </w:rPr>
        <w:t xml:space="preserve">от 27.03.2020 г.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Pr="00AF3A9B">
        <w:rPr>
          <w:rFonts w:ascii="Arial" w:hAnsi="Arial" w:cs="Arial"/>
          <w:sz w:val="24"/>
          <w:szCs w:val="24"/>
          <w:lang w:val="tt-RU"/>
        </w:rPr>
        <w:t xml:space="preserve">  № </w:t>
      </w:r>
      <w:r w:rsidR="00060832">
        <w:rPr>
          <w:rFonts w:ascii="Arial" w:hAnsi="Arial" w:cs="Arial"/>
          <w:sz w:val="24"/>
          <w:szCs w:val="24"/>
          <w:lang w:val="tt-RU"/>
        </w:rPr>
        <w:t>4</w:t>
      </w:r>
    </w:p>
    <w:p w:rsidR="00AF3A9B" w:rsidRPr="00AF3A9B" w:rsidRDefault="00AF3A9B" w:rsidP="00AF3A9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AF3A9B" w:rsidRPr="00AF3A9B" w:rsidRDefault="00AF3A9B" w:rsidP="00AF3A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AF3A9B">
        <w:rPr>
          <w:rFonts w:ascii="Arial" w:hAnsi="Arial" w:cs="Arial"/>
          <w:sz w:val="24"/>
          <w:szCs w:val="24"/>
        </w:rPr>
        <w:t xml:space="preserve"> сельского поселения в 2020 году</w:t>
      </w:r>
    </w:p>
    <w:p w:rsidR="00AF3A9B" w:rsidRPr="00AF3A9B" w:rsidRDefault="00AF3A9B" w:rsidP="00AF3A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В соответствии со статьей 174</w:t>
      </w:r>
      <w:r w:rsidRPr="00AF3A9B">
        <w:rPr>
          <w:rFonts w:ascii="Arial" w:hAnsi="Arial" w:cs="Arial"/>
          <w:sz w:val="24"/>
          <w:szCs w:val="24"/>
          <w:vertAlign w:val="superscript"/>
        </w:rPr>
        <w:t>3</w:t>
      </w:r>
      <w:r w:rsidRPr="00AF3A9B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 июня 2019 г. №796 «Об общих требованиях к оценке налоговых расходов субъектов Российской Федерации и муниципальных образований», постановляю:</w:t>
      </w:r>
    </w:p>
    <w:p w:rsidR="00AF3A9B" w:rsidRPr="00AF3A9B" w:rsidRDefault="00AF3A9B" w:rsidP="00AF3A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F3A9B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Порядок формирования перечня налоговых расходов, и порядок проведения оценки налоговых расходов </w:t>
      </w:r>
      <w:proofErr w:type="spellStart"/>
      <w:r w:rsidRPr="00AF3A9B">
        <w:rPr>
          <w:rFonts w:ascii="Arial" w:eastAsia="Times New Roman" w:hAnsi="Arial" w:cs="Arial"/>
          <w:sz w:val="24"/>
          <w:szCs w:val="24"/>
          <w:lang w:eastAsia="ru-RU"/>
        </w:rPr>
        <w:t>Афанасовского</w:t>
      </w:r>
      <w:proofErr w:type="spellEnd"/>
      <w:r w:rsidRPr="00AF3A9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AF3A9B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AF3A9B" w:rsidRPr="00AF3A9B" w:rsidRDefault="00AF3A9B" w:rsidP="00AF3A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 xml:space="preserve">2. Предложить Управлению Федеральной налоговой службы по Республике Татарстан до 1 сентября направить в исполнительный комитет </w:t>
      </w:r>
      <w:proofErr w:type="spellStart"/>
      <w:r w:rsidRPr="00AF3A9B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AF3A9B">
        <w:rPr>
          <w:rFonts w:ascii="Arial" w:hAnsi="Arial" w:cs="Arial"/>
          <w:sz w:val="24"/>
          <w:szCs w:val="24"/>
        </w:rPr>
        <w:t xml:space="preserve"> сельского поселения сведения за отчетный год, за год, предшествующий отчетному году: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о количестве плательщиков, воспользовавшихся льготами;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 xml:space="preserve">о суммах выпадающих доходов бюджета </w:t>
      </w:r>
      <w:proofErr w:type="spellStart"/>
      <w:r w:rsidRPr="00AF3A9B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AF3A9B">
        <w:rPr>
          <w:rFonts w:ascii="Arial" w:hAnsi="Arial" w:cs="Arial"/>
          <w:sz w:val="24"/>
          <w:szCs w:val="24"/>
        </w:rPr>
        <w:t xml:space="preserve"> сельского поселения по каждому налоговому расходу </w:t>
      </w:r>
      <w:proofErr w:type="spellStart"/>
      <w:r w:rsidRPr="00AF3A9B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AF3A9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AF3A9B" w:rsidRPr="00AF3A9B" w:rsidRDefault="00AF3A9B" w:rsidP="00AF3A9B">
      <w:pPr>
        <w:keepNext/>
        <w:keepLines/>
        <w:spacing w:after="0" w:line="240" w:lineRule="auto"/>
        <w:ind w:firstLine="540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AF3A9B">
        <w:rPr>
          <w:rFonts w:ascii="Arial" w:eastAsiaTheme="majorEastAsia" w:hAnsi="Arial" w:cs="Arial"/>
          <w:bCs/>
          <w:sz w:val="24"/>
          <w:szCs w:val="24"/>
        </w:rPr>
        <w:t xml:space="preserve">3.  </w:t>
      </w:r>
      <w:proofErr w:type="gramStart"/>
      <w:r w:rsidRPr="00AF3A9B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AF3A9B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F3A9B" w:rsidRPr="00AF3A9B" w:rsidRDefault="00AF3A9B" w:rsidP="00AF3A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3A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AF3A9B" w:rsidRPr="00AF3A9B" w:rsidRDefault="00AF3A9B" w:rsidP="00AF3A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3A9B" w:rsidRPr="00AF3A9B" w:rsidRDefault="00AF3A9B" w:rsidP="00AF3A9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bCs/>
          <w:sz w:val="24"/>
          <w:szCs w:val="24"/>
          <w:highlight w:val="lightGray"/>
          <w:lang w:eastAsia="ru-RU"/>
        </w:rPr>
      </w:pPr>
    </w:p>
    <w:p w:rsidR="00AF3A9B" w:rsidRPr="00AF3A9B" w:rsidRDefault="00AF3A9B" w:rsidP="00AF3A9B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3A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А.А.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Мутыгуллин</w:t>
      </w:r>
      <w:proofErr w:type="spellEnd"/>
    </w:p>
    <w:p w:rsidR="00AF3A9B" w:rsidRDefault="00AF3A9B" w:rsidP="00AF3A9B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F3A9B" w:rsidRDefault="00AF3A9B" w:rsidP="00AF3A9B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F3A9B" w:rsidRDefault="00AF3A9B" w:rsidP="00AF3A9B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F3A9B" w:rsidRDefault="00AF3A9B" w:rsidP="00AF3A9B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F3A9B" w:rsidRDefault="00AF3A9B" w:rsidP="00AF3A9B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tabs>
          <w:tab w:val="left" w:pos="4962"/>
        </w:tabs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AF3A9B" w:rsidRPr="00AF3A9B" w:rsidRDefault="00AF3A9B" w:rsidP="00AF3A9B">
      <w:pPr>
        <w:tabs>
          <w:tab w:val="left" w:pos="4962"/>
        </w:tabs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 xml:space="preserve">постановлением </w:t>
      </w:r>
    </w:p>
    <w:p w:rsidR="00AF3A9B" w:rsidRPr="00AF3A9B" w:rsidRDefault="00AF3A9B" w:rsidP="00AF3A9B">
      <w:pPr>
        <w:tabs>
          <w:tab w:val="left" w:pos="4962"/>
        </w:tabs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исполнительного комитета</w:t>
      </w:r>
    </w:p>
    <w:p w:rsidR="00AF3A9B" w:rsidRPr="00AF3A9B" w:rsidRDefault="00AF3A9B" w:rsidP="00AF3A9B">
      <w:pPr>
        <w:tabs>
          <w:tab w:val="left" w:pos="4962"/>
        </w:tabs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proofErr w:type="spellStart"/>
      <w:r w:rsidRPr="00AF3A9B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AF3A9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F3A9B" w:rsidRPr="00AF3A9B" w:rsidRDefault="00AF3A9B" w:rsidP="00AF3A9B">
      <w:pPr>
        <w:tabs>
          <w:tab w:val="left" w:pos="4962"/>
        </w:tabs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 xml:space="preserve">от 27.03.2020г. № </w:t>
      </w:r>
      <w:r w:rsidR="0006083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AF3A9B" w:rsidRPr="00AF3A9B" w:rsidRDefault="00AF3A9B" w:rsidP="00AF3A9B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Порядок</w:t>
      </w:r>
    </w:p>
    <w:p w:rsidR="00AF3A9B" w:rsidRPr="00AF3A9B" w:rsidRDefault="00AF3A9B" w:rsidP="00AF3A9B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формирования перечня налоговых расходов и проведения</w:t>
      </w:r>
    </w:p>
    <w:p w:rsidR="00AF3A9B" w:rsidRPr="00AF3A9B" w:rsidRDefault="00AF3A9B" w:rsidP="00AF3A9B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 xml:space="preserve">оценки налоговых расходов </w:t>
      </w:r>
      <w:proofErr w:type="spellStart"/>
      <w:r w:rsidRPr="00AF3A9B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AF3A9B">
        <w:rPr>
          <w:rFonts w:ascii="Arial" w:hAnsi="Arial" w:cs="Arial"/>
          <w:sz w:val="24"/>
          <w:szCs w:val="24"/>
        </w:rPr>
        <w:t xml:space="preserve"> сельского поселения в 2020 году                                                        </w:t>
      </w:r>
    </w:p>
    <w:p w:rsidR="00AF3A9B" w:rsidRPr="00AF3A9B" w:rsidRDefault="00AF3A9B" w:rsidP="00AF3A9B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  <w:lang w:val="en-US"/>
        </w:rPr>
        <w:t>I</w:t>
      </w:r>
      <w:r w:rsidRPr="00AF3A9B">
        <w:rPr>
          <w:rFonts w:ascii="Arial" w:hAnsi="Arial" w:cs="Arial"/>
          <w:sz w:val="24"/>
          <w:szCs w:val="24"/>
        </w:rPr>
        <w:t>. Общие положения</w:t>
      </w:r>
    </w:p>
    <w:p w:rsidR="00AF3A9B" w:rsidRPr="00AF3A9B" w:rsidRDefault="00AF3A9B" w:rsidP="00AF3A9B">
      <w:pPr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 xml:space="preserve">1. Настоящий Порядок определяет правила формирования перечня налоговых расходов </w:t>
      </w:r>
      <w:proofErr w:type="spellStart"/>
      <w:r w:rsidRPr="00AF3A9B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AF3A9B">
        <w:rPr>
          <w:rFonts w:ascii="Arial" w:hAnsi="Arial" w:cs="Arial"/>
          <w:sz w:val="24"/>
          <w:szCs w:val="24"/>
        </w:rPr>
        <w:t xml:space="preserve"> сельского поселения и оценки налоговых расходов </w:t>
      </w:r>
      <w:proofErr w:type="spellStart"/>
      <w:r w:rsidRPr="00AF3A9B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AF3A9B">
        <w:rPr>
          <w:rFonts w:ascii="Arial" w:hAnsi="Arial" w:cs="Arial"/>
          <w:sz w:val="24"/>
          <w:szCs w:val="24"/>
        </w:rPr>
        <w:t xml:space="preserve"> сельского поселения (далее – Порядок, муниципальное  образование).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2. В настоящем Порядке используются термины и понятия, установленные</w:t>
      </w:r>
      <w:r w:rsidRPr="00AF3A9B">
        <w:rPr>
          <w:rFonts w:ascii="Arial" w:hAnsi="Arial" w:cs="Arial"/>
          <w:i/>
          <w:sz w:val="24"/>
          <w:szCs w:val="24"/>
        </w:rPr>
        <w:t xml:space="preserve"> </w:t>
      </w:r>
      <w:r w:rsidRPr="00AF3A9B">
        <w:rPr>
          <w:rFonts w:ascii="Arial" w:hAnsi="Arial" w:cs="Arial"/>
          <w:sz w:val="24"/>
          <w:szCs w:val="24"/>
        </w:rPr>
        <w:t>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 (далее - Общие требования).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4"/>
      <w:r w:rsidRPr="00AF3A9B">
        <w:rPr>
          <w:rFonts w:ascii="Arial" w:hAnsi="Arial" w:cs="Arial"/>
          <w:sz w:val="24"/>
          <w:szCs w:val="24"/>
        </w:rPr>
        <w:t>3. Отнесение налоговых расходов муниципального образования к муниципальным программам осуществляется исходя из целей муниципальных программ, структурных элементов муниципальных программ и (или) целей социально-экономической политики муниципального образования, не относящихся к муниципальным программам.</w:t>
      </w:r>
    </w:p>
    <w:bookmarkEnd w:id="1"/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4. В целях оценки налоговых расходов муниципального образования исполнительный комитет муниципального образования (либо иной уполномоченный орган):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формирует перечень налоговых расходов муниципального образования;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осуществляет анализ и обобщение результатов оценки налоговых расходов муниципального образования.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  <w:lang w:val="en-US"/>
        </w:rPr>
        <w:t>II</w:t>
      </w:r>
      <w:r w:rsidRPr="00AF3A9B">
        <w:rPr>
          <w:rFonts w:ascii="Arial" w:hAnsi="Arial" w:cs="Arial"/>
          <w:sz w:val="24"/>
          <w:szCs w:val="24"/>
        </w:rPr>
        <w:t>. Формирование перечня налоговых расходов муниципального образования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5. Перечень налоговых расходов муниципального образования на очередной финансовый год и плановый период формируется исполнительным комитетом муниципального образования (либо иным уполномоченным органом) и утверждается до 1 июня текущего года.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6. Утвержденный Перечень налоговых расходов муниципального образования размещается на официальном сайте муниципального образования не позднее 1 июля текущего года.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 xml:space="preserve">7. В целях оценки налоговых расходов муниципального образования Управление Федеральной налоговой службы по Республике Татарстан представляет в исполнительный комитет муниципального образования информацию о фискальных характеристиках налоговых расходов муниципального образования за отчетный финансовый год и за год, предшествующий </w:t>
      </w:r>
      <w:proofErr w:type="gramStart"/>
      <w:r w:rsidRPr="00AF3A9B">
        <w:rPr>
          <w:rFonts w:ascii="Arial" w:hAnsi="Arial" w:cs="Arial"/>
          <w:sz w:val="24"/>
          <w:szCs w:val="24"/>
        </w:rPr>
        <w:t>отчетному</w:t>
      </w:r>
      <w:proofErr w:type="gramEnd"/>
      <w:r w:rsidRPr="00AF3A9B">
        <w:rPr>
          <w:rFonts w:ascii="Arial" w:hAnsi="Arial" w:cs="Arial"/>
          <w:sz w:val="24"/>
          <w:szCs w:val="24"/>
        </w:rPr>
        <w:t>.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 xml:space="preserve">8. В целях проведения оценки налоговых расходов муниципального образования исполнительный комитет муниципального образования (либо иной уполномоченный орган) ежегодно, до 1 августа, направляет в Управление Федеральной налоговой службы по Республике Татарстан сведения о категориях </w:t>
      </w:r>
      <w:proofErr w:type="gramStart"/>
      <w:r w:rsidRPr="00AF3A9B">
        <w:rPr>
          <w:rFonts w:ascii="Arial" w:hAnsi="Arial" w:cs="Arial"/>
          <w:sz w:val="24"/>
          <w:szCs w:val="24"/>
        </w:rPr>
        <w:t>плательщиков</w:t>
      </w:r>
      <w:proofErr w:type="gramEnd"/>
      <w:r w:rsidRPr="00AF3A9B">
        <w:rPr>
          <w:rFonts w:ascii="Arial" w:hAnsi="Arial" w:cs="Arial"/>
          <w:sz w:val="24"/>
          <w:szCs w:val="24"/>
        </w:rPr>
        <w:t xml:space="preserve"> с указанием </w:t>
      </w:r>
      <w:r w:rsidRPr="00AF3A9B">
        <w:rPr>
          <w:rFonts w:ascii="Arial" w:hAnsi="Arial" w:cs="Arial"/>
          <w:sz w:val="24"/>
          <w:szCs w:val="24"/>
        </w:rPr>
        <w:lastRenderedPageBreak/>
        <w:t xml:space="preserve">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r:id="rId5" w:history="1">
        <w:r w:rsidRPr="00AF3A9B">
          <w:rPr>
            <w:rFonts w:ascii="Arial" w:hAnsi="Arial" w:cs="Arial"/>
            <w:sz w:val="24"/>
            <w:szCs w:val="24"/>
          </w:rPr>
          <w:t>приложением</w:t>
        </w:r>
      </w:hyperlink>
      <w:r w:rsidRPr="00AF3A9B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 xml:space="preserve">9. В случае принятия нормативных правовых актов, предусматривающих изменение информации, включенной в Перечень налоговых расходов муниципального образования, исполнительный комитет муниципального образования в течение 10 рабочих дней </w:t>
      </w:r>
      <w:proofErr w:type="gramStart"/>
      <w:r w:rsidRPr="00AF3A9B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AF3A9B">
        <w:rPr>
          <w:rFonts w:ascii="Arial" w:hAnsi="Arial" w:cs="Arial"/>
          <w:sz w:val="24"/>
          <w:szCs w:val="24"/>
        </w:rPr>
        <w:t xml:space="preserve"> в силу соответствующего нормативного правового акта, вносит соответствующие изменения в Перечень налоговых расходов муниципального образования.</w:t>
      </w:r>
    </w:p>
    <w:p w:rsidR="00AF3A9B" w:rsidRPr="00AF3A9B" w:rsidRDefault="00AF3A9B" w:rsidP="00AF3A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53"/>
      <w:bookmarkEnd w:id="2"/>
    </w:p>
    <w:p w:rsidR="00AF3A9B" w:rsidRPr="00AF3A9B" w:rsidRDefault="00AF3A9B" w:rsidP="00AF3A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AF3A9B">
        <w:rPr>
          <w:rFonts w:ascii="Arial" w:hAnsi="Arial" w:cs="Arial"/>
          <w:sz w:val="24"/>
          <w:szCs w:val="24"/>
          <w:lang w:val="en-US"/>
        </w:rPr>
        <w:t>III</w:t>
      </w:r>
      <w:r w:rsidRPr="00AF3A9B">
        <w:rPr>
          <w:rFonts w:ascii="Arial" w:hAnsi="Arial" w:cs="Arial"/>
          <w:sz w:val="24"/>
          <w:szCs w:val="24"/>
        </w:rPr>
        <w:t>. Порядок оценки налоговых расходов муниципального образования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10. Оценка налоговых расходов осуществляется исполнительным комитетом муниципального образования (либо иным уполномоченным органом) и включает: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- оценку объемов налоговых расходов муниципального образования;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- оценку эффективности налоговых расходов муниципального образования.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11. Оценка эффективности налоговых расходов муниципального образования включает: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- оценку целесообразности налоговых расходов муниципального образования;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- оценку результативности налоговых расходов муниципального образования.</w:t>
      </w:r>
    </w:p>
    <w:p w:rsidR="00AF3A9B" w:rsidRPr="00AF3A9B" w:rsidRDefault="00AF3A9B" w:rsidP="00AF3A9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t>12. Критериями целесообразности налоговых расходов муниципального образования являются:</w:t>
      </w:r>
    </w:p>
    <w:p w:rsidR="00AF3A9B" w:rsidRPr="00AF3A9B" w:rsidRDefault="00AF3A9B" w:rsidP="00AF3A9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t>соответствие налоговых расходов муниципального образования целям муниципальных программ</w:t>
      </w:r>
      <w:r w:rsidRPr="00AF3A9B">
        <w:rPr>
          <w:rFonts w:ascii="Arial" w:hAnsi="Arial" w:cs="Arial"/>
          <w:sz w:val="24"/>
          <w:szCs w:val="24"/>
        </w:rPr>
        <w:t>,</w:t>
      </w:r>
      <w:r w:rsidRPr="00AF3A9B">
        <w:rPr>
          <w:rFonts w:ascii="Arial" w:eastAsia="Calibri" w:hAnsi="Arial" w:cs="Arial"/>
          <w:sz w:val="24"/>
          <w:szCs w:val="24"/>
        </w:rPr>
        <w:t xml:space="preserve"> 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AF3A9B" w:rsidRPr="00AF3A9B" w:rsidRDefault="00AF3A9B" w:rsidP="00AF3A9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t>востребованность налогоплательщиками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 за пятилетний период.</w:t>
      </w:r>
    </w:p>
    <w:p w:rsidR="00AF3A9B" w:rsidRPr="00AF3A9B" w:rsidRDefault="00AF3A9B" w:rsidP="00AF3A9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Pr="00AF3A9B">
        <w:rPr>
          <w:rFonts w:ascii="Arial" w:hAnsi="Arial" w:cs="Arial"/>
          <w:sz w:val="24"/>
          <w:szCs w:val="24"/>
        </w:rPr>
        <w:t xml:space="preserve">исполнительному комитету муниципального образования (либо иному уполномоченному органу) </w:t>
      </w:r>
      <w:r w:rsidRPr="00AF3A9B">
        <w:rPr>
          <w:rFonts w:ascii="Arial" w:eastAsia="Calibri" w:hAnsi="Arial" w:cs="Arial"/>
          <w:sz w:val="24"/>
          <w:szCs w:val="24"/>
        </w:rPr>
        <w:t>надлежит представить предложения о сохранении (уточнении, отмене)  льгот для плательщиков.</w:t>
      </w:r>
    </w:p>
    <w:p w:rsidR="00AF3A9B" w:rsidRPr="00AF3A9B" w:rsidRDefault="00AF3A9B" w:rsidP="00AF3A9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t xml:space="preserve">13. 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 Данный показатель (показатели) определяется за отчетный год, год, предшествующий </w:t>
      </w:r>
      <w:proofErr w:type="gramStart"/>
      <w:r w:rsidRPr="00AF3A9B">
        <w:rPr>
          <w:rFonts w:ascii="Arial" w:eastAsia="Calibri" w:hAnsi="Arial" w:cs="Arial"/>
          <w:sz w:val="24"/>
          <w:szCs w:val="24"/>
        </w:rPr>
        <w:t>отчетному</w:t>
      </w:r>
      <w:proofErr w:type="gramEnd"/>
      <w:r w:rsidRPr="00AF3A9B">
        <w:rPr>
          <w:rFonts w:ascii="Arial" w:eastAsia="Calibri" w:hAnsi="Arial" w:cs="Arial"/>
          <w:sz w:val="24"/>
          <w:szCs w:val="24"/>
        </w:rPr>
        <w:t xml:space="preserve">, на текущий финансовый год, очередной финансовый год и плановый период. 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lastRenderedPageBreak/>
        <w:t xml:space="preserve">15. В целях </w:t>
      </w:r>
      <w:proofErr w:type="gramStart"/>
      <w:r w:rsidRPr="00AF3A9B">
        <w:rPr>
          <w:rFonts w:ascii="Arial" w:eastAsia="Calibri" w:hAnsi="Arial" w:cs="Arial"/>
          <w:sz w:val="24"/>
          <w:szCs w:val="24"/>
        </w:rPr>
        <w:t>проведения оценки бюджетной эффективности налоговых расходов муниципального образования</w:t>
      </w:r>
      <w:proofErr w:type="gramEnd"/>
      <w:r w:rsidRPr="00AF3A9B">
        <w:rPr>
          <w:rFonts w:ascii="Arial" w:eastAsia="Calibri" w:hAnsi="Arial" w:cs="Arial"/>
          <w:sz w:val="24"/>
          <w:szCs w:val="24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t>16. </w:t>
      </w:r>
      <w:proofErr w:type="gramStart"/>
      <w:r w:rsidRPr="00AF3A9B">
        <w:rPr>
          <w:rFonts w:ascii="Arial" w:eastAsia="Calibri" w:hAnsi="Arial" w:cs="Arial"/>
          <w:sz w:val="24"/>
          <w:szCs w:val="24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программам, и объёмом предоставленных льгот 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proofErr w:type="gramEnd"/>
      <w:r w:rsidRPr="00AF3A9B">
        <w:rPr>
          <w:rFonts w:ascii="Arial" w:eastAsia="Calibri" w:hAnsi="Arial" w:cs="Arial"/>
          <w:sz w:val="24"/>
          <w:szCs w:val="24"/>
        </w:rPr>
        <w:t xml:space="preserve">, на 1 рубль налоговых расходов муниципальных программ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 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t xml:space="preserve">В качестве альтернативных </w:t>
      </w:r>
      <w:proofErr w:type="gramStart"/>
      <w:r w:rsidRPr="00AF3A9B">
        <w:rPr>
          <w:rFonts w:ascii="Arial" w:eastAsia="Calibri" w:hAnsi="Arial" w:cs="Arial"/>
          <w:sz w:val="24"/>
          <w:szCs w:val="24"/>
        </w:rPr>
        <w:t>механизмов достижения целей муниципальной программы муниципального образования</w:t>
      </w:r>
      <w:proofErr w:type="gramEnd"/>
      <w:r w:rsidRPr="00AF3A9B">
        <w:rPr>
          <w:rFonts w:ascii="Arial" w:eastAsia="Calibri" w:hAnsi="Arial" w:cs="Arial"/>
          <w:sz w:val="24"/>
          <w:szCs w:val="24"/>
        </w:rPr>
        <w:t xml:space="preserve"> и (или) целей социально-экономической политики муниципального образования, не относящихся к муниципальным программам, муниципального образования могут учитываться в том числе: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t>а) 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t>б) предоставление муниципальных гарантий по обязательствам плательщиков, имеющих право на льготы;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17. Оценка налоговых расходов муниципального образования осуществляется до 1 октября и содержит: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- информацию по Перечню показателей для проведения оценки налоговых расходов;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 xml:space="preserve">- письменные пояснения, содержащие выводы о достижении (не достижении) целевых характеристик налогового расхода, о вкладе налогового расхода в достижение целей муниципальной программы и (или) направлений (целей) социально-экономической политики; 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- предложения о наличии (отсутствии) более результативных альтернативных механизмов их достижения;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- предложения по сохранению, уточнению (отмене) налоговых расходов, по установлению новых налоговых расходов.</w:t>
      </w:r>
    </w:p>
    <w:p w:rsidR="00AF3A9B" w:rsidRPr="00AF3A9B" w:rsidRDefault="00AF3A9B" w:rsidP="00AF3A9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3A9B">
        <w:rPr>
          <w:rFonts w:ascii="Arial" w:hAnsi="Arial" w:cs="Arial"/>
          <w:sz w:val="24"/>
          <w:szCs w:val="24"/>
        </w:rPr>
        <w:t>18. 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AF3A9B" w:rsidRPr="00AF3A9B" w:rsidRDefault="00AF3A9B" w:rsidP="00AF3A9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F3A9B" w:rsidRPr="00AF3A9B" w:rsidRDefault="00AF3A9B" w:rsidP="00AF3A9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F3A9B" w:rsidRPr="00AF3A9B" w:rsidRDefault="00AF3A9B" w:rsidP="00AF3A9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F3A9B" w:rsidRPr="00AF3A9B" w:rsidRDefault="00AF3A9B" w:rsidP="00AF3A9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F3A9B" w:rsidRPr="00AF3A9B" w:rsidRDefault="00AF3A9B" w:rsidP="00AF3A9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F3A9B" w:rsidRPr="00AF3A9B" w:rsidRDefault="00AF3A9B" w:rsidP="00AF3A9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AF3A9B" w:rsidRPr="00AF3A9B" w:rsidRDefault="00AF3A9B" w:rsidP="00AF3A9B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AF3A9B" w:rsidRPr="00AF3A9B" w:rsidRDefault="00AF3A9B" w:rsidP="00AF3A9B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t xml:space="preserve">к Порядку формирования </w:t>
      </w:r>
    </w:p>
    <w:p w:rsidR="00AF3A9B" w:rsidRPr="00AF3A9B" w:rsidRDefault="00AF3A9B" w:rsidP="00AF3A9B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AF3A9B">
        <w:rPr>
          <w:rFonts w:ascii="Arial" w:eastAsia="Calibri" w:hAnsi="Arial" w:cs="Arial"/>
          <w:sz w:val="24"/>
          <w:szCs w:val="24"/>
        </w:rPr>
        <w:t xml:space="preserve">перечня налоговых расходов </w:t>
      </w:r>
    </w:p>
    <w:p w:rsidR="00AF3A9B" w:rsidRPr="00AF3A9B" w:rsidRDefault="00AF3A9B" w:rsidP="00AF3A9B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AF3A9B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AF3A9B" w:rsidRPr="00AF3A9B" w:rsidRDefault="00AF3A9B" w:rsidP="00AF3A9B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AF3A9B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Перечень показателей для проведения оценки налоговых расходов 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F3A9B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AF3A9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F3A9B" w:rsidRPr="00AF3A9B" w:rsidRDefault="00AF3A9B" w:rsidP="00AF3A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6382"/>
        <w:gridCol w:w="3402"/>
      </w:tblGrid>
      <w:tr w:rsidR="00AF3A9B" w:rsidRPr="00AF3A9B" w:rsidTr="001820F6">
        <w:tc>
          <w:tcPr>
            <w:tcW w:w="6946" w:type="dxa"/>
            <w:gridSpan w:val="2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AF3A9B" w:rsidRPr="00AF3A9B" w:rsidTr="001820F6">
        <w:tc>
          <w:tcPr>
            <w:tcW w:w="10348" w:type="dxa"/>
            <w:gridSpan w:val="3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.Нормативные и целевые характеристики налогового расхода</w:t>
            </w:r>
            <w:r w:rsidRPr="00AF3A9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F3A9B" w:rsidRPr="00AF3A9B" w:rsidTr="001820F6"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Нормативный правовой акт муниципального образования, устанавливающий </w:t>
            </w:r>
            <w:r w:rsidRPr="00AF3A9B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AF3A9B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F3A9B" w:rsidRPr="00AF3A9B" w:rsidTr="001820F6"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предоставления </w:t>
            </w:r>
            <w:r w:rsidRPr="00AF3A9B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AF3A9B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установленных </w:t>
            </w: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F3A9B" w:rsidRPr="00AF3A9B" w:rsidTr="001820F6"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F3A9B" w:rsidRPr="00AF3A9B" w:rsidTr="001820F6"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вступления в силу положений  нормативных правовых актов муниципального образования, устанавливающих </w:t>
            </w:r>
            <w:r w:rsidRPr="00AF3A9B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AF3A9B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F3A9B" w:rsidRPr="00AF3A9B" w:rsidTr="001820F6"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</w:t>
            </w:r>
            <w:proofErr w:type="gramEnd"/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предоставленного нормативными правовыми актами муниципального образования права на </w:t>
            </w:r>
            <w:r w:rsidRPr="00AF3A9B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AF3A9B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 по налогам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F3A9B" w:rsidRPr="00AF3A9B" w:rsidTr="001820F6"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действия </w:t>
            </w:r>
            <w:r w:rsidRPr="00AF3A9B">
              <w:rPr>
                <w:rFonts w:ascii="Arial" w:hAnsi="Arial" w:cs="Arial"/>
                <w:sz w:val="24"/>
                <w:szCs w:val="24"/>
              </w:rPr>
              <w:t xml:space="preserve">налоговых </w:t>
            </w:r>
            <w:r w:rsidRPr="00AF3A9B">
              <w:rPr>
                <w:rFonts w:ascii="Arial" w:eastAsia="Calibri" w:hAnsi="Arial" w:cs="Arial"/>
                <w:sz w:val="24"/>
                <w:szCs w:val="24"/>
              </w:rPr>
              <w:t>льгот, освобождений и иных преференций</w:t>
            </w: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налогам, предоставленных 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F3A9B" w:rsidRPr="00AF3A9B" w:rsidTr="001820F6">
        <w:trPr>
          <w:trHeight w:val="1059"/>
        </w:trPr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прекращения действия </w:t>
            </w:r>
            <w:r w:rsidRPr="00AF3A9B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AF3A9B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налогам, установленная</w:t>
            </w: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F3A9B" w:rsidRPr="00AF3A9B" w:rsidTr="001820F6"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AF3A9B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AF3A9B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F3A9B" w:rsidRPr="00AF3A9B" w:rsidTr="001820F6"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налогового расхода (социальная поддержка, стимулирующая или техническая льгота)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F3A9B" w:rsidRPr="00AF3A9B" w:rsidTr="001820F6"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предоставления  </w:t>
            </w:r>
            <w:r w:rsidRPr="00AF3A9B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AF3A9B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для плательщиков налогов, установленных </w:t>
            </w: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нормативными правовыми актами </w:t>
            </w: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  <w:r w:rsidRPr="00AF3A9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Исполнительный комитет муниципального образования</w:t>
            </w:r>
          </w:p>
        </w:tc>
      </w:tr>
      <w:tr w:rsidR="00AF3A9B" w:rsidRPr="00AF3A9B" w:rsidTr="001820F6"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Наименования налогов, по которым предусматриваются </w:t>
            </w:r>
            <w:r w:rsidRPr="00AF3A9B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AF3A9B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преференции, установленные  </w:t>
            </w: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F3A9B" w:rsidRPr="00AF3A9B" w:rsidTr="001820F6"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AF3A9B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AF3A9B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F3A9B" w:rsidRPr="00AF3A9B" w:rsidTr="001820F6">
        <w:trPr>
          <w:trHeight w:val="1023"/>
        </w:trPr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 иные преференции по налогам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F3A9B" w:rsidRPr="00AF3A9B" w:rsidTr="001820F6">
        <w:trPr>
          <w:trHeight w:val="1925"/>
        </w:trPr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государственным программам, в связи с предоставлением налоговых льгот, освобождений  и иных преференций по налогам 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F3A9B" w:rsidRPr="00AF3A9B" w:rsidTr="001820F6">
        <w:trPr>
          <w:trHeight w:val="374"/>
        </w:trPr>
        <w:tc>
          <w:tcPr>
            <w:tcW w:w="10348" w:type="dxa"/>
            <w:gridSpan w:val="3"/>
          </w:tcPr>
          <w:p w:rsidR="00AF3A9B" w:rsidRPr="00AF3A9B" w:rsidRDefault="00AF3A9B" w:rsidP="00AF3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Фискальные</w:t>
            </w:r>
            <w:r w:rsidRPr="00AF3A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характеристики налогового расхода</w:t>
            </w:r>
          </w:p>
        </w:tc>
      </w:tr>
      <w:tr w:rsidR="00AF3A9B" w:rsidRPr="00AF3A9B" w:rsidTr="001820F6"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</w:t>
            </w:r>
            <w:r w:rsidRPr="00AF3A9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предшествующий отчетному году (тыс. рублей)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3A9B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AF3A9B" w:rsidRPr="00AF3A9B" w:rsidTr="001820F6"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 (</w:t>
            </w:r>
            <w:proofErr w:type="spellStart"/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AF3A9B" w:rsidRPr="00AF3A9B" w:rsidTr="001820F6">
        <w:trPr>
          <w:trHeight w:val="1095"/>
        </w:trPr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</w:t>
            </w:r>
            <w:r w:rsidRPr="00AF3A9B">
              <w:rPr>
                <w:rFonts w:ascii="Arial" w:eastAsia="Calibri" w:hAnsi="Arial" w:cs="Arial"/>
                <w:sz w:val="24"/>
                <w:szCs w:val="24"/>
              </w:rPr>
              <w:t xml:space="preserve"> установленных </w:t>
            </w: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правовыми актами муниципального образования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3A9B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AF3A9B" w:rsidRPr="00AF3A9B" w:rsidTr="001820F6">
        <w:tc>
          <w:tcPr>
            <w:tcW w:w="564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82" w:type="dxa"/>
          </w:tcPr>
          <w:p w:rsidR="00AF3A9B" w:rsidRPr="00AF3A9B" w:rsidRDefault="00AF3A9B" w:rsidP="00AF3A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  <w:r w:rsidRPr="00AF3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F3A9B" w:rsidRPr="00AF3A9B" w:rsidRDefault="00AF3A9B" w:rsidP="00AF3A9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3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Исполнительный комитет муниципального образования </w:t>
            </w:r>
          </w:p>
        </w:tc>
      </w:tr>
    </w:tbl>
    <w:p w:rsidR="00AB6B7A" w:rsidRPr="00DA3FFD" w:rsidRDefault="00AB6B7A" w:rsidP="00AF3A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B6B7A" w:rsidRPr="00DA3FFD" w:rsidSect="00AB6B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B7A"/>
    <w:rsid w:val="00060832"/>
    <w:rsid w:val="001427F5"/>
    <w:rsid w:val="002771DF"/>
    <w:rsid w:val="003C6B15"/>
    <w:rsid w:val="00414E49"/>
    <w:rsid w:val="004248DF"/>
    <w:rsid w:val="006654A5"/>
    <w:rsid w:val="00713CCE"/>
    <w:rsid w:val="00721ECB"/>
    <w:rsid w:val="007425CE"/>
    <w:rsid w:val="008F161A"/>
    <w:rsid w:val="00990A6C"/>
    <w:rsid w:val="00A01F2E"/>
    <w:rsid w:val="00AB6B7A"/>
    <w:rsid w:val="00AC4F17"/>
    <w:rsid w:val="00AF3A9B"/>
    <w:rsid w:val="00BC0EB1"/>
    <w:rsid w:val="00CF7DA0"/>
    <w:rsid w:val="00DA3FFD"/>
    <w:rsid w:val="00D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B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25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B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25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5AC064E0D8DD765A7C2583F37C2AC53F3322099DAF8AB410A7B40A97C92F6516E2E76C209411772CD4D6B7542C5AE02EE637C6675A7BB02E9DD669f1I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17</cp:revision>
  <dcterms:created xsi:type="dcterms:W3CDTF">2020-02-06T12:22:00Z</dcterms:created>
  <dcterms:modified xsi:type="dcterms:W3CDTF">2020-03-26T08:59:00Z</dcterms:modified>
</cp:coreProperties>
</file>